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B7642"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479CD6A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公共管理案例定义范围的说明</w:t>
      </w:r>
    </w:p>
    <w:p w14:paraId="7666A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公共即公有的，共有的。公共管理，其内容主要包括公共问题的确立、公共政策的制定、公共资源的管理以及为社会发展提供各种社会服务等，因此，公共管理案例特指对在公共管理具体实践中的某个特定事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件的真实情境的描述，如，行政管理、卫生管理、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行业协会的发展、民间（慈善）NGO组织的发展、具有官方背景的慈善组织、促进两岸统一的民间交流组织存在的问题。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u w:val="single"/>
        </w:rPr>
        <w:t>特别强调的是公共管理案例的解决方主体一般都是政府或NGO组织，而客体则是社会问题、公共项目、公共资源等。</w:t>
      </w:r>
    </w:p>
    <w:p w14:paraId="75227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另，特别注意公共管理与工商企业管理的区别：首先，二者的管理目标的根本不同。尤其要指出的是公共管理追求的根本目标是要提高社会成员的福利，为社会成员提供非营利性的产品或服务，即使收取一定的费用，也是象征性或限制性的，并不把营利作为终极目标，而企业管理则相反；其次，资源来源的不同。公共管理所消耗的资源是公共的，所需要的经费预算主要来自国家的财政收入。企业的经费预算、企业的消耗等都属于企业自身的行为，不受社会的约束。以上两方面的差别，决定了二者的运作机制、管理方式以及管理人员的选拔方式等都不尽相同。</w:t>
      </w:r>
    </w:p>
    <w:p w14:paraId="7C248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以上说明详见曹现强、王佃利主编《公共管理学概论》（中国人民大学出版社）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0C338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 w14:paraId="10348E64">
    <w:pPr>
      <w:pStyle w:val="2"/>
      <w:jc w:val="center"/>
    </w:pPr>
  </w:p>
  <w:p w14:paraId="2AA8919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84BA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TcxMzA4Y2Y1ZDdmNWIwMzA1NWM4MmJlYWRmZTgifQ=="/>
  </w:docVars>
  <w:rsids>
    <w:rsidRoot w:val="6F3F781E"/>
    <w:rsid w:val="364353C7"/>
    <w:rsid w:val="67EE58B9"/>
    <w:rsid w:val="6F3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annotation reference"/>
    <w:qFormat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518</Characters>
  <Lines>0</Lines>
  <Paragraphs>0</Paragraphs>
  <TotalTime>0</TotalTime>
  <ScaleCrop>false</ScaleCrop>
  <LinksUpToDate>false</LinksUpToDate>
  <CharactersWithSpaces>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2024-02-23T16:54:00Z</dcterms:created>
  <dc:creator>xh</dc:creator>
  <cp:lastModifiedBy>QMQ</cp:lastModifiedBy>
  <dcterms:modified xsi:type="dcterms:W3CDTF">2025-04-09T08:19:43Z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1A2592238371CF48445DD865B56EE682_41</vt:lpwstr>
  </property>
  <property fmtid="{D5CDD505-2E9C-101B-9397-08002B2CF9AE}" pid="4" name="KSOTemplateDocerSaveRecord">
    <vt:lpwstr>eyJoZGlkIjoiZDNiYTcxMzA4Y2Y1ZDdmNWIwMzA1NWM4MmJlYWRmZTgiLCJ1c2VySWQiOiIyNDU0NTY5MTMifQ==</vt:lpwstr>
  </property>
</Properties>
</file>